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961" w:rsidRPr="008F3322" w:rsidRDefault="00C85961">
      <w:pPr>
        <w:jc w:val="center"/>
        <w:rPr>
          <w:rFonts w:ascii="Candara" w:hAnsi="Candara"/>
          <w:b/>
          <w:bCs/>
          <w:sz w:val="28"/>
          <w:u w:val="single"/>
        </w:rPr>
      </w:pPr>
      <w:r w:rsidRPr="008F3322">
        <w:rPr>
          <w:rFonts w:ascii="Candara" w:hAnsi="Candara"/>
          <w:b/>
          <w:bCs/>
          <w:sz w:val="28"/>
          <w:u w:val="single"/>
        </w:rPr>
        <w:t>Reaction and Summary</w:t>
      </w:r>
      <w:r w:rsidR="008F3322">
        <w:rPr>
          <w:rFonts w:ascii="Candara" w:hAnsi="Candara"/>
          <w:b/>
          <w:bCs/>
          <w:sz w:val="28"/>
          <w:u w:val="single"/>
        </w:rPr>
        <w:t>: Assignment</w:t>
      </w:r>
    </w:p>
    <w:p w:rsidR="00C85961" w:rsidRPr="008F3322" w:rsidRDefault="00C85961">
      <w:pPr>
        <w:rPr>
          <w:rFonts w:ascii="Candara" w:hAnsi="Candara"/>
          <w:b/>
          <w:bCs/>
          <w:sz w:val="28"/>
          <w:u w:val="single"/>
        </w:rPr>
      </w:pPr>
    </w:p>
    <w:p w:rsidR="00C00C92" w:rsidRPr="008F3322" w:rsidRDefault="00C00C92">
      <w:pPr>
        <w:numPr>
          <w:ilvl w:val="0"/>
          <w:numId w:val="1"/>
        </w:numPr>
        <w:tabs>
          <w:tab w:val="clear" w:pos="720"/>
          <w:tab w:val="num" w:pos="360"/>
        </w:tabs>
        <w:ind w:left="360"/>
        <w:rPr>
          <w:rFonts w:ascii="Candara" w:hAnsi="Candara"/>
          <w:b/>
          <w:bCs/>
        </w:rPr>
      </w:pPr>
      <w:r w:rsidRPr="008F3322">
        <w:rPr>
          <w:rFonts w:ascii="Candara" w:hAnsi="Candara"/>
          <w:b/>
          <w:bCs/>
        </w:rPr>
        <w:t xml:space="preserve">Which article are you using? </w:t>
      </w:r>
      <w:r w:rsidR="008F3322">
        <w:rPr>
          <w:rFonts w:ascii="Candara" w:hAnsi="Candara"/>
          <w:b/>
          <w:bCs/>
        </w:rPr>
        <w:t xml:space="preserve"> Please cite using APA style.</w:t>
      </w:r>
    </w:p>
    <w:p w:rsidR="00C00C92" w:rsidRPr="008F3322" w:rsidRDefault="00C00C92" w:rsidP="00C00C92">
      <w:pPr>
        <w:rPr>
          <w:rFonts w:ascii="Candara" w:hAnsi="Candara"/>
          <w:b/>
          <w:bCs/>
        </w:rPr>
      </w:pPr>
    </w:p>
    <w:p w:rsidR="00844F3A" w:rsidRPr="008F3322" w:rsidRDefault="00844F3A">
      <w:pPr>
        <w:numPr>
          <w:ilvl w:val="0"/>
          <w:numId w:val="1"/>
        </w:numPr>
        <w:tabs>
          <w:tab w:val="clear" w:pos="720"/>
          <w:tab w:val="num" w:pos="360"/>
        </w:tabs>
        <w:ind w:left="360"/>
        <w:rPr>
          <w:rFonts w:ascii="Candara" w:hAnsi="Candara"/>
          <w:b/>
          <w:bCs/>
        </w:rPr>
      </w:pPr>
      <w:r w:rsidRPr="008F3322">
        <w:rPr>
          <w:rFonts w:ascii="Candara" w:hAnsi="Candara"/>
          <w:b/>
          <w:bCs/>
        </w:rPr>
        <w:t xml:space="preserve">Please describe the research design </w:t>
      </w:r>
      <w:r w:rsidR="008F3322">
        <w:rPr>
          <w:rFonts w:ascii="Candara" w:hAnsi="Candara"/>
          <w:b/>
          <w:bCs/>
        </w:rPr>
        <w:t xml:space="preserve">and procedure </w:t>
      </w:r>
      <w:r w:rsidRPr="008F3322">
        <w:rPr>
          <w:rFonts w:ascii="Candara" w:hAnsi="Candara"/>
          <w:b/>
          <w:bCs/>
        </w:rPr>
        <w:t xml:space="preserve">(what were the groups? What did participants do?) </w:t>
      </w:r>
    </w:p>
    <w:p w:rsidR="00844F3A" w:rsidRPr="008F3322" w:rsidRDefault="00844F3A" w:rsidP="00844F3A">
      <w:pPr>
        <w:rPr>
          <w:rFonts w:ascii="Candara" w:hAnsi="Candara"/>
          <w:b/>
          <w:bCs/>
        </w:rPr>
      </w:pPr>
    </w:p>
    <w:p w:rsidR="00C85961" w:rsidRPr="008F3322" w:rsidRDefault="00C85961">
      <w:pPr>
        <w:numPr>
          <w:ilvl w:val="0"/>
          <w:numId w:val="1"/>
        </w:numPr>
        <w:tabs>
          <w:tab w:val="clear" w:pos="720"/>
          <w:tab w:val="num" w:pos="360"/>
        </w:tabs>
        <w:ind w:left="360"/>
        <w:rPr>
          <w:rFonts w:ascii="Candara" w:hAnsi="Candara"/>
          <w:b/>
          <w:bCs/>
        </w:rPr>
      </w:pPr>
      <w:r w:rsidRPr="008F3322">
        <w:rPr>
          <w:rFonts w:ascii="Candara" w:hAnsi="Candara"/>
          <w:b/>
          <w:bCs/>
        </w:rPr>
        <w:t xml:space="preserve">What were the main </w:t>
      </w:r>
      <w:r w:rsidR="00CE1579" w:rsidRPr="008F3322">
        <w:rPr>
          <w:rFonts w:ascii="Candara" w:hAnsi="Candara"/>
          <w:b/>
          <w:bCs/>
        </w:rPr>
        <w:t>findings</w:t>
      </w:r>
      <w:r w:rsidRPr="008F3322">
        <w:rPr>
          <w:rFonts w:ascii="Candara" w:hAnsi="Candara"/>
          <w:b/>
          <w:bCs/>
        </w:rPr>
        <w:t xml:space="preserve"> in this reading?  Summarize briefly </w:t>
      </w:r>
      <w:r w:rsidRPr="008F3322">
        <w:rPr>
          <w:rFonts w:ascii="Candara" w:hAnsi="Candara"/>
          <w:b/>
          <w:bCs/>
          <w:u w:val="single"/>
        </w:rPr>
        <w:t>in your own words</w:t>
      </w:r>
      <w:r w:rsidRPr="008F3322">
        <w:rPr>
          <w:rFonts w:ascii="Candara" w:hAnsi="Candara"/>
          <w:b/>
          <w:bCs/>
        </w:rPr>
        <w:t>.</w:t>
      </w:r>
    </w:p>
    <w:p w:rsidR="00C85961" w:rsidRPr="008F3322" w:rsidRDefault="00C85961">
      <w:pPr>
        <w:rPr>
          <w:rFonts w:ascii="Candara" w:hAnsi="Candara"/>
          <w:b/>
          <w:bCs/>
        </w:rPr>
      </w:pPr>
    </w:p>
    <w:p w:rsidR="00C85961" w:rsidRPr="008F3322" w:rsidRDefault="00C85961">
      <w:pPr>
        <w:numPr>
          <w:ilvl w:val="0"/>
          <w:numId w:val="1"/>
        </w:numPr>
        <w:tabs>
          <w:tab w:val="clear" w:pos="720"/>
          <w:tab w:val="num" w:pos="360"/>
        </w:tabs>
        <w:ind w:left="360"/>
        <w:rPr>
          <w:rFonts w:ascii="Candara" w:hAnsi="Candara"/>
          <w:b/>
          <w:bCs/>
        </w:rPr>
      </w:pPr>
      <w:r w:rsidRPr="008F3322">
        <w:rPr>
          <w:rFonts w:ascii="Candara" w:hAnsi="Candara"/>
          <w:b/>
          <w:bCs/>
        </w:rPr>
        <w:t>How could these findings/conclusions be applied to actual relationships? (i.e. how would someone use this knowledge to improve their relationships?)</w:t>
      </w:r>
    </w:p>
    <w:p w:rsidR="00C85961" w:rsidRPr="008F3322" w:rsidRDefault="00C85961">
      <w:pPr>
        <w:rPr>
          <w:rFonts w:ascii="Candara" w:hAnsi="Candara"/>
          <w:b/>
          <w:bCs/>
        </w:rPr>
      </w:pPr>
    </w:p>
    <w:p w:rsidR="00C85961" w:rsidRPr="008F3322" w:rsidRDefault="00C85961">
      <w:pPr>
        <w:numPr>
          <w:ilvl w:val="0"/>
          <w:numId w:val="1"/>
        </w:numPr>
        <w:tabs>
          <w:tab w:val="clear" w:pos="720"/>
          <w:tab w:val="num" w:pos="360"/>
        </w:tabs>
        <w:ind w:left="360"/>
        <w:rPr>
          <w:rFonts w:ascii="Candara" w:hAnsi="Candara"/>
          <w:b/>
          <w:bCs/>
        </w:rPr>
      </w:pPr>
      <w:r w:rsidRPr="008F3322">
        <w:rPr>
          <w:rFonts w:ascii="Candara" w:hAnsi="Candara"/>
          <w:b/>
          <w:bCs/>
        </w:rPr>
        <w:t xml:space="preserve">Are there alternative explanations for the findings?  (i.e. What else might explain this </w:t>
      </w:r>
      <w:r w:rsidR="00CE1579" w:rsidRPr="008F3322">
        <w:rPr>
          <w:rFonts w:ascii="Candara" w:hAnsi="Candara"/>
          <w:b/>
          <w:bCs/>
        </w:rPr>
        <w:t xml:space="preserve">basic </w:t>
      </w:r>
      <w:r w:rsidRPr="008F3322">
        <w:rPr>
          <w:rFonts w:ascii="Candara" w:hAnsi="Candara"/>
          <w:b/>
          <w:bCs/>
        </w:rPr>
        <w:t>phenomenon?</w:t>
      </w:r>
      <w:r w:rsidR="00844F3A" w:rsidRPr="008F3322">
        <w:rPr>
          <w:rFonts w:ascii="Candara" w:hAnsi="Candara"/>
          <w:b/>
          <w:bCs/>
        </w:rPr>
        <w:t xml:space="preserve"> What else should have been measured that could explain the results?</w:t>
      </w:r>
      <w:r w:rsidRPr="008F3322">
        <w:rPr>
          <w:rFonts w:ascii="Candara" w:hAnsi="Candara"/>
          <w:b/>
          <w:bCs/>
        </w:rPr>
        <w:t>)</w:t>
      </w:r>
    </w:p>
    <w:p w:rsidR="00C85961" w:rsidRPr="008F3322" w:rsidRDefault="00C85961">
      <w:pPr>
        <w:rPr>
          <w:rFonts w:ascii="Candara" w:hAnsi="Candara"/>
          <w:b/>
          <w:bCs/>
        </w:rPr>
      </w:pPr>
    </w:p>
    <w:p w:rsidR="00844F3A" w:rsidRPr="008F3322" w:rsidRDefault="00C85961">
      <w:pPr>
        <w:numPr>
          <w:ilvl w:val="0"/>
          <w:numId w:val="1"/>
        </w:numPr>
        <w:tabs>
          <w:tab w:val="clear" w:pos="720"/>
          <w:tab w:val="num" w:pos="360"/>
        </w:tabs>
        <w:ind w:left="360"/>
        <w:rPr>
          <w:rFonts w:ascii="Candara" w:hAnsi="Candara"/>
          <w:b/>
          <w:bCs/>
        </w:rPr>
      </w:pPr>
      <w:r w:rsidRPr="008F3322">
        <w:rPr>
          <w:rFonts w:ascii="Candara" w:hAnsi="Candara"/>
          <w:b/>
          <w:bCs/>
        </w:rPr>
        <w:t xml:space="preserve">What should future research in this area examine?  </w:t>
      </w:r>
      <w:r w:rsidRPr="008F3322">
        <w:rPr>
          <w:rFonts w:ascii="Candara" w:hAnsi="Candara"/>
          <w:b/>
          <w:bCs/>
          <w:u w:val="single"/>
        </w:rPr>
        <w:t>Give your own suggestions</w:t>
      </w:r>
      <w:r w:rsidR="008F3322">
        <w:rPr>
          <w:rFonts w:ascii="Candara" w:hAnsi="Candara"/>
          <w:b/>
          <w:bCs/>
          <w:u w:val="single"/>
        </w:rPr>
        <w:t xml:space="preserve"> for new variables</w:t>
      </w:r>
      <w:r w:rsidR="008F3322" w:rsidRPr="008F3322">
        <w:rPr>
          <w:rFonts w:ascii="Candara" w:hAnsi="Candara"/>
          <w:b/>
          <w:bCs/>
        </w:rPr>
        <w:t xml:space="preserve"> (e.g., avoid merely suggesting that research should be done with a new group of people)</w:t>
      </w:r>
      <w:r w:rsidRPr="008F3322">
        <w:rPr>
          <w:rFonts w:ascii="Candara" w:hAnsi="Candara"/>
          <w:b/>
          <w:bCs/>
        </w:rPr>
        <w:t xml:space="preserve">.  </w:t>
      </w:r>
    </w:p>
    <w:p w:rsidR="00844F3A" w:rsidRPr="008F3322" w:rsidRDefault="00844F3A" w:rsidP="00844F3A">
      <w:pPr>
        <w:rPr>
          <w:rFonts w:ascii="Candara" w:hAnsi="Candara"/>
          <w:b/>
          <w:bCs/>
        </w:rPr>
      </w:pPr>
    </w:p>
    <w:p w:rsidR="00844F3A" w:rsidRPr="008F3322" w:rsidRDefault="00C85961">
      <w:pPr>
        <w:numPr>
          <w:ilvl w:val="0"/>
          <w:numId w:val="1"/>
        </w:numPr>
        <w:tabs>
          <w:tab w:val="clear" w:pos="720"/>
          <w:tab w:val="num" w:pos="360"/>
        </w:tabs>
        <w:ind w:left="360"/>
        <w:rPr>
          <w:rFonts w:ascii="Candara" w:hAnsi="Candara"/>
          <w:b/>
          <w:bCs/>
        </w:rPr>
      </w:pPr>
      <w:r w:rsidRPr="008F3322">
        <w:rPr>
          <w:rFonts w:ascii="Candara" w:hAnsi="Candara"/>
          <w:b/>
          <w:bCs/>
        </w:rPr>
        <w:t xml:space="preserve">What do you think would be interesting to study if you had the chance?  </w:t>
      </w:r>
      <w:r w:rsidR="00844F3A" w:rsidRPr="008F3322">
        <w:rPr>
          <w:rFonts w:ascii="Candara" w:hAnsi="Candara"/>
          <w:b/>
          <w:bCs/>
        </w:rPr>
        <w:t xml:space="preserve">Please give specific hypotheses. </w:t>
      </w:r>
    </w:p>
    <w:p w:rsidR="00844F3A" w:rsidRPr="008F3322" w:rsidRDefault="00844F3A" w:rsidP="00844F3A">
      <w:pPr>
        <w:rPr>
          <w:rFonts w:ascii="Candara" w:hAnsi="Candara"/>
          <w:b/>
          <w:bCs/>
        </w:rPr>
      </w:pPr>
    </w:p>
    <w:p w:rsidR="00C85961" w:rsidRPr="008F3322" w:rsidRDefault="00844F3A" w:rsidP="00844F3A">
      <w:pPr>
        <w:numPr>
          <w:ilvl w:val="0"/>
          <w:numId w:val="1"/>
        </w:numPr>
        <w:tabs>
          <w:tab w:val="clear" w:pos="720"/>
          <w:tab w:val="num" w:pos="360"/>
        </w:tabs>
        <w:ind w:left="360"/>
        <w:rPr>
          <w:rFonts w:ascii="Candara" w:hAnsi="Candara"/>
        </w:rPr>
      </w:pPr>
      <w:r w:rsidRPr="008F3322">
        <w:rPr>
          <w:rFonts w:ascii="Candara" w:hAnsi="Candara"/>
          <w:b/>
          <w:bCs/>
        </w:rPr>
        <w:t xml:space="preserve">How would you study it? Please let me know what method you would use (who you will study, what you will have them do, etc.). If you are going to do an experiment please tell me what people will do in each condition.  If you are doing a survey, please tell me what measures you will participants complete. </w:t>
      </w:r>
    </w:p>
    <w:p w:rsidR="00844F3A" w:rsidRPr="008F3322" w:rsidRDefault="00844F3A" w:rsidP="00844F3A">
      <w:pPr>
        <w:rPr>
          <w:rFonts w:ascii="Candara" w:hAnsi="Candara"/>
        </w:rPr>
      </w:pPr>
    </w:p>
    <w:p w:rsidR="00844F3A" w:rsidRPr="008F3322" w:rsidRDefault="00844F3A" w:rsidP="00844F3A">
      <w:pPr>
        <w:rPr>
          <w:rFonts w:ascii="Candara" w:hAnsi="Candara"/>
        </w:rPr>
      </w:pPr>
    </w:p>
    <w:p w:rsidR="00C85961" w:rsidRPr="008F3322" w:rsidRDefault="00C85961" w:rsidP="00C85961">
      <w:pPr>
        <w:jc w:val="center"/>
        <w:rPr>
          <w:rFonts w:ascii="Candara" w:hAnsi="Candara"/>
          <w:b/>
        </w:rPr>
      </w:pPr>
      <w:r w:rsidRPr="008F3322">
        <w:rPr>
          <w:rFonts w:ascii="Candara" w:hAnsi="Candara"/>
          <w:b/>
        </w:rPr>
        <w:t>When you do your critique, please</w:t>
      </w:r>
      <w:r w:rsidR="008F3322">
        <w:rPr>
          <w:rFonts w:ascii="Candara" w:hAnsi="Candara"/>
          <w:b/>
        </w:rPr>
        <w:t xml:space="preserve"> clearly label</w:t>
      </w:r>
      <w:r w:rsidRPr="008F3322">
        <w:rPr>
          <w:rFonts w:ascii="Candara" w:hAnsi="Candara"/>
          <w:b/>
        </w:rPr>
        <w:t xml:space="preserve"> your paragraphs.  Thanks!</w:t>
      </w:r>
    </w:p>
    <w:p w:rsidR="00C85961" w:rsidRPr="008F3322" w:rsidRDefault="00C85961">
      <w:pPr>
        <w:rPr>
          <w:rFonts w:ascii="Candara" w:hAnsi="Candara"/>
        </w:rPr>
      </w:pPr>
    </w:p>
    <w:p w:rsidR="008F3322" w:rsidRPr="008F3322" w:rsidRDefault="008F3322" w:rsidP="008F3322">
      <w:pPr>
        <w:spacing w:line="480" w:lineRule="auto"/>
        <w:jc w:val="center"/>
        <w:rPr>
          <w:rFonts w:ascii="Candara" w:hAnsi="Candara"/>
          <w:b/>
          <w:sz w:val="32"/>
        </w:rPr>
      </w:pPr>
      <w:r w:rsidRPr="008F3322">
        <w:rPr>
          <w:rFonts w:ascii="Candara" w:hAnsi="Candara"/>
          <w:b/>
          <w:bCs/>
        </w:rPr>
        <w:br w:type="page"/>
      </w:r>
      <w:r w:rsidRPr="008F3322">
        <w:rPr>
          <w:rFonts w:ascii="Candara" w:hAnsi="Candara"/>
          <w:b/>
          <w:sz w:val="32"/>
        </w:rPr>
        <w:lastRenderedPageBreak/>
        <w:t>Reaction and Summary</w:t>
      </w:r>
    </w:p>
    <w:p w:rsidR="008F3322" w:rsidRPr="008F3322" w:rsidRDefault="008F3322" w:rsidP="008F3322">
      <w:pPr>
        <w:spacing w:line="360" w:lineRule="auto"/>
        <w:ind w:left="1980" w:hanging="1980"/>
        <w:rPr>
          <w:rFonts w:ascii="Candara" w:hAnsi="Candara"/>
        </w:rPr>
      </w:pPr>
      <w:r w:rsidRPr="008F3322">
        <w:rPr>
          <w:rFonts w:ascii="Candara" w:hAnsi="Candara"/>
          <w:b/>
          <w:u w:val="single"/>
        </w:rPr>
        <w:t>Citation:</w:t>
      </w:r>
      <w:r>
        <w:rPr>
          <w:rFonts w:ascii="Candara" w:hAnsi="Candara"/>
        </w:rPr>
        <w:t xml:space="preserve">      </w:t>
      </w:r>
      <w:r w:rsidRPr="008F3322">
        <w:rPr>
          <w:rFonts w:ascii="Candara" w:hAnsi="Candara"/>
        </w:rPr>
        <w:t xml:space="preserve">Dutton, D. G., &amp; </w:t>
      </w:r>
      <w:proofErr w:type="spellStart"/>
      <w:r w:rsidRPr="008F3322">
        <w:rPr>
          <w:rFonts w:ascii="Candara" w:hAnsi="Candara"/>
        </w:rPr>
        <w:t>Aron</w:t>
      </w:r>
      <w:proofErr w:type="spellEnd"/>
      <w:r w:rsidRPr="008F3322">
        <w:rPr>
          <w:rFonts w:ascii="Candara" w:hAnsi="Candara"/>
        </w:rPr>
        <w:t>, A. (1974).  Some e</w:t>
      </w:r>
      <w:r>
        <w:rPr>
          <w:rFonts w:ascii="Candara" w:hAnsi="Candara"/>
        </w:rPr>
        <w:t xml:space="preserve">vidence for heightened sexual attraction under </w:t>
      </w:r>
      <w:r w:rsidRPr="008F3322">
        <w:rPr>
          <w:rFonts w:ascii="Candara" w:hAnsi="Candara"/>
        </w:rPr>
        <w:t xml:space="preserve">conditions of high anxiety.  </w:t>
      </w:r>
      <w:r w:rsidRPr="008F3322">
        <w:rPr>
          <w:rFonts w:ascii="Candara" w:hAnsi="Candara"/>
          <w:i/>
        </w:rPr>
        <w:t xml:space="preserve">Journal of Personality and Social Psychology, 30.  </w:t>
      </w:r>
      <w:r w:rsidRPr="008F3322">
        <w:rPr>
          <w:rFonts w:ascii="Candara" w:hAnsi="Candara"/>
        </w:rPr>
        <w:t>510-517.</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Main Concepts/Theory:</w:t>
      </w:r>
    </w:p>
    <w:p w:rsidR="008F3322" w:rsidRPr="008F3322" w:rsidRDefault="008F3322" w:rsidP="008F3322">
      <w:pPr>
        <w:rPr>
          <w:rFonts w:ascii="Candara" w:hAnsi="Candara"/>
        </w:rPr>
      </w:pPr>
      <w:r w:rsidRPr="008F3322">
        <w:rPr>
          <w:rFonts w:ascii="Candara" w:hAnsi="Candara"/>
        </w:rPr>
        <w:tab/>
        <w:t>This study consisted of several experiments designed to test whether sexual attraction increases in circumstances of strong emotion.  Especially in situations where fear is aroused – will this enhance sexual arousal?</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Interesting Past Research:</w:t>
      </w:r>
    </w:p>
    <w:p w:rsidR="008F3322" w:rsidRPr="008F3322" w:rsidRDefault="008F3322" w:rsidP="008F3322">
      <w:pPr>
        <w:rPr>
          <w:rFonts w:ascii="Candara" w:hAnsi="Candara"/>
        </w:rPr>
      </w:pPr>
      <w:r w:rsidRPr="008F3322">
        <w:rPr>
          <w:rFonts w:ascii="Candara" w:hAnsi="Candara"/>
        </w:rPr>
        <w:tab/>
        <w:t xml:space="preserve">The Thematic Apperception Test (TAT) was a particularly interesting measure that was used repeatedly in multiple experiments. </w:t>
      </w:r>
    </w:p>
    <w:p w:rsidR="008F3322" w:rsidRPr="008F3322" w:rsidRDefault="008F3322" w:rsidP="008F3322">
      <w:pPr>
        <w:ind w:firstLine="720"/>
        <w:rPr>
          <w:rFonts w:ascii="Candara" w:hAnsi="Candara"/>
        </w:rPr>
      </w:pPr>
      <w:proofErr w:type="spellStart"/>
      <w:r w:rsidRPr="008F3322">
        <w:rPr>
          <w:rFonts w:ascii="Candara" w:hAnsi="Candara"/>
        </w:rPr>
        <w:t>Schachter’s</w:t>
      </w:r>
      <w:proofErr w:type="spellEnd"/>
      <w:r w:rsidRPr="008F3322">
        <w:rPr>
          <w:rFonts w:ascii="Candara" w:hAnsi="Candara"/>
        </w:rPr>
        <w:t xml:space="preserve"> theory of emotion (</w:t>
      </w:r>
      <w:proofErr w:type="spellStart"/>
      <w:r w:rsidRPr="008F3322">
        <w:rPr>
          <w:rFonts w:ascii="Candara" w:hAnsi="Candara"/>
        </w:rPr>
        <w:t>Schacter</w:t>
      </w:r>
      <w:proofErr w:type="spellEnd"/>
      <w:r w:rsidRPr="008F3322">
        <w:rPr>
          <w:rFonts w:ascii="Candara" w:hAnsi="Candara"/>
        </w:rPr>
        <w:t xml:space="preserve">, 1964; </w:t>
      </w:r>
      <w:proofErr w:type="spellStart"/>
      <w:r w:rsidRPr="008F3322">
        <w:rPr>
          <w:rFonts w:ascii="Candara" w:hAnsi="Candara"/>
        </w:rPr>
        <w:t>Schacter</w:t>
      </w:r>
      <w:proofErr w:type="spellEnd"/>
      <w:r w:rsidRPr="008F3322">
        <w:rPr>
          <w:rFonts w:ascii="Candara" w:hAnsi="Candara"/>
        </w:rPr>
        <w:t xml:space="preserve"> &amp; Singer, 1962): when we have feelings of arousal that we cannot explain, we use environmental cues to explain them. </w:t>
      </w:r>
    </w:p>
    <w:p w:rsidR="008F3322" w:rsidRPr="008F3322" w:rsidRDefault="008F3322" w:rsidP="008F3322">
      <w:pPr>
        <w:ind w:firstLine="720"/>
        <w:rPr>
          <w:rFonts w:ascii="Candara" w:hAnsi="Candara"/>
        </w:rPr>
      </w:pPr>
      <w:r w:rsidRPr="008F3322">
        <w:rPr>
          <w:rFonts w:ascii="Candara" w:hAnsi="Candara"/>
        </w:rPr>
        <w:t xml:space="preserve">Barclay’s research and findings on the link between sexuality and aggression was also interesting, it seems plausible that there is definitely a link between aggression and levels of sexual arousal.  </w:t>
      </w:r>
      <w:proofErr w:type="spellStart"/>
      <w:r w:rsidRPr="008F3322">
        <w:rPr>
          <w:rFonts w:ascii="Candara" w:hAnsi="Candara"/>
        </w:rPr>
        <w:t>Aron</w:t>
      </w:r>
      <w:proofErr w:type="spellEnd"/>
      <w:r w:rsidRPr="008F3322">
        <w:rPr>
          <w:rFonts w:ascii="Candara" w:hAnsi="Candara"/>
        </w:rPr>
        <w:t xml:space="preserve"> (1970) points out that it may not be simply aggression that increases sexual arousal, but all heightened emotions – definitely plausible.</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Hypotheses:</w:t>
      </w:r>
    </w:p>
    <w:p w:rsidR="008F3322" w:rsidRPr="008F3322" w:rsidRDefault="008F3322" w:rsidP="008F3322">
      <w:pPr>
        <w:rPr>
          <w:rFonts w:ascii="Candara" w:hAnsi="Candara"/>
        </w:rPr>
      </w:pPr>
      <w:r w:rsidRPr="008F3322">
        <w:rPr>
          <w:rFonts w:ascii="Candara" w:hAnsi="Candara"/>
        </w:rPr>
        <w:tab/>
        <w:t>Exp. 1:  Participants (all males) on the experimental (arousal-inducing) bridge would be more sexually aroused, and more likely to call the female experimenter for follow-up, than the males on the control bridge.</w:t>
      </w:r>
    </w:p>
    <w:p w:rsidR="008F3322" w:rsidRPr="008F3322" w:rsidRDefault="008F3322" w:rsidP="008F3322">
      <w:pPr>
        <w:rPr>
          <w:rFonts w:ascii="Candara" w:hAnsi="Candara"/>
        </w:rPr>
      </w:pPr>
      <w:r w:rsidRPr="008F3322">
        <w:rPr>
          <w:rFonts w:ascii="Candara" w:hAnsi="Candara"/>
        </w:rPr>
        <w:tab/>
        <w:t>Exp. 2:  Same hypothesis, only this time control group were contacted at least 10 minutes after crossing the bridge (if they had already crossed it), in order to determine the true source of the arousal.</w:t>
      </w:r>
    </w:p>
    <w:p w:rsidR="008F3322" w:rsidRPr="008F3322" w:rsidRDefault="008F3322" w:rsidP="008F3322">
      <w:pPr>
        <w:rPr>
          <w:rFonts w:ascii="Candara" w:hAnsi="Candara"/>
        </w:rPr>
      </w:pPr>
      <w:r w:rsidRPr="008F3322">
        <w:rPr>
          <w:rFonts w:ascii="Candara" w:hAnsi="Candara"/>
        </w:rPr>
        <w:tab/>
        <w:t>Exp. 3:  Participants who are anticipating a painful shock will be more anxious and therefore, more sexually attracted to the female confederate.</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Conclusions:</w:t>
      </w:r>
    </w:p>
    <w:p w:rsidR="008F3322" w:rsidRPr="008F3322" w:rsidRDefault="008F3322" w:rsidP="008F3322">
      <w:pPr>
        <w:rPr>
          <w:rFonts w:ascii="Candara" w:hAnsi="Candara"/>
        </w:rPr>
      </w:pPr>
      <w:r w:rsidRPr="008F3322">
        <w:rPr>
          <w:rFonts w:ascii="Candara" w:hAnsi="Candara"/>
          <w:b/>
        </w:rPr>
        <w:tab/>
      </w:r>
      <w:r w:rsidRPr="008F3322">
        <w:rPr>
          <w:rFonts w:ascii="Candara" w:hAnsi="Candara"/>
        </w:rPr>
        <w:t>The studies found support for an emotion-sexual attraction link, especially in regards to fear.  If a heterosexual male is in a situation that arouses fear, and he encounters a person of the opposite he will be much more likely to feel attraction towards the female than if he were in un-emotionally arousing circumstances.</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Application to Actual Relationships:</w:t>
      </w:r>
    </w:p>
    <w:p w:rsidR="008F3322" w:rsidRPr="008F3322" w:rsidRDefault="008F3322" w:rsidP="008F3322">
      <w:pPr>
        <w:rPr>
          <w:rFonts w:ascii="Candara" w:hAnsi="Candara"/>
        </w:rPr>
      </w:pPr>
      <w:r w:rsidRPr="008F3322">
        <w:rPr>
          <w:rFonts w:ascii="Candara" w:hAnsi="Candara"/>
          <w:b/>
        </w:rPr>
        <w:tab/>
      </w:r>
      <w:r w:rsidRPr="008F3322">
        <w:rPr>
          <w:rFonts w:ascii="Candara" w:hAnsi="Candara"/>
        </w:rPr>
        <w:t xml:space="preserve">Sexual attraction often seems more intense or more frequent in certain circumstances.  When a person feels aroused they tend to attribute it to sexual arousal, but that may not always be the cause; arousal can come from fear, aggression, anxiety, etc.  In relationships people may interpret these forms of arousal as sexual, and this could </w:t>
      </w:r>
      <w:proofErr w:type="spellStart"/>
      <w:r w:rsidRPr="008F3322">
        <w:rPr>
          <w:rFonts w:ascii="Candara" w:hAnsi="Candara"/>
        </w:rPr>
        <w:t>mis</w:t>
      </w:r>
      <w:proofErr w:type="spellEnd"/>
      <w:r w:rsidRPr="008F3322">
        <w:rPr>
          <w:rFonts w:ascii="Candara" w:hAnsi="Candara"/>
        </w:rPr>
        <w:t>-direct attraction towards their partner.</w:t>
      </w:r>
    </w:p>
    <w:p w:rsidR="008F3322" w:rsidRPr="008F3322" w:rsidRDefault="008F3322" w:rsidP="008F3322">
      <w:pPr>
        <w:rPr>
          <w:rFonts w:ascii="Candara" w:hAnsi="Candara"/>
          <w:b/>
        </w:rPr>
      </w:pP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Alternative Explanations:</w:t>
      </w:r>
    </w:p>
    <w:p w:rsidR="008F3322" w:rsidRPr="008F3322" w:rsidRDefault="008F3322" w:rsidP="008F3322">
      <w:pPr>
        <w:rPr>
          <w:rFonts w:ascii="Candara" w:hAnsi="Candara"/>
        </w:rPr>
      </w:pPr>
      <w:r w:rsidRPr="008F3322">
        <w:rPr>
          <w:rFonts w:ascii="Candara" w:hAnsi="Candara"/>
          <w:b/>
        </w:rPr>
        <w:tab/>
      </w:r>
      <w:r w:rsidRPr="008F3322">
        <w:rPr>
          <w:rFonts w:ascii="Candara" w:hAnsi="Candara"/>
        </w:rPr>
        <w:t xml:space="preserve">The results supported the hypothesis that the male participants would be more attracted to the female when on the experimental bridge.  This could definitely be due to their heightened levels of arousal, but it could also be attributed to other factors.  The male that chooses to participate in the study and cross the high, swaying bridge probably has a more daring, adventurous personality then those who </w:t>
      </w:r>
      <w:r w:rsidRPr="008F3322">
        <w:rPr>
          <w:rFonts w:ascii="Candara" w:hAnsi="Candara"/>
        </w:rPr>
        <w:lastRenderedPageBreak/>
        <w:t xml:space="preserve">refused the study.  If the participant has an outgoing personality to begin with he is probably more likely to express attraction and make the follow-up phone call.  Dutton and </w:t>
      </w:r>
      <w:proofErr w:type="spellStart"/>
      <w:r w:rsidRPr="008F3322">
        <w:rPr>
          <w:rFonts w:ascii="Candara" w:hAnsi="Candara"/>
        </w:rPr>
        <w:t>Aron</w:t>
      </w:r>
      <w:proofErr w:type="spellEnd"/>
      <w:r w:rsidRPr="008F3322">
        <w:rPr>
          <w:rFonts w:ascii="Candara" w:hAnsi="Candara"/>
        </w:rPr>
        <w:t xml:space="preserve"> also mentioned that the location of the study was a tourist attraction and therefore the participants were probably just visiting the bridge.  This could cause the results to go in one of two directions: either the male would not follow up because he was only in town for a short period of time; or the male would be in “vacation mode” and in a more spontaneous and daring mood – making him more easily aroused and  more likely to pursue the female.</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Suggestions for Future Research:</w:t>
      </w:r>
    </w:p>
    <w:p w:rsidR="008F3322" w:rsidRPr="008F3322" w:rsidRDefault="008F3322" w:rsidP="008F3322">
      <w:pPr>
        <w:rPr>
          <w:rFonts w:ascii="Candara" w:hAnsi="Candara"/>
        </w:rPr>
      </w:pPr>
      <w:r w:rsidRPr="008F3322">
        <w:rPr>
          <w:rFonts w:ascii="Candara" w:hAnsi="Candara"/>
        </w:rPr>
        <w:tab/>
        <w:t>Have participants watch a scary movie, perhaps with a romantic partner, or perhaps with a stranger.  The control group would watch a non-scary, non-emotional movie (if possible).  Behaviors before, during and after the movie should be observed and questions about their feeling toward their partner/stranger should be asked/given, both before and after the movie.</w:t>
      </w:r>
    </w:p>
    <w:p w:rsidR="008F3322" w:rsidRPr="008F3322" w:rsidRDefault="008F3322" w:rsidP="008F3322">
      <w:pPr>
        <w:rPr>
          <w:rFonts w:ascii="Candara" w:hAnsi="Candara"/>
          <w:b/>
        </w:rPr>
      </w:pPr>
    </w:p>
    <w:p w:rsidR="008F3322" w:rsidRPr="008F3322" w:rsidRDefault="008F3322" w:rsidP="008F3322">
      <w:pPr>
        <w:rPr>
          <w:rFonts w:ascii="Candara" w:hAnsi="Candara"/>
          <w:b/>
        </w:rPr>
      </w:pPr>
      <w:r w:rsidRPr="008F3322">
        <w:rPr>
          <w:rFonts w:ascii="Candara" w:hAnsi="Candara"/>
          <w:b/>
        </w:rPr>
        <w:t>My Hypothesis for Future Studies/Results:</w:t>
      </w:r>
    </w:p>
    <w:p w:rsidR="008F3322" w:rsidRPr="008F3322" w:rsidRDefault="008F3322" w:rsidP="008F3322">
      <w:pPr>
        <w:rPr>
          <w:rFonts w:ascii="Candara" w:hAnsi="Candara"/>
        </w:rPr>
      </w:pPr>
      <w:r w:rsidRPr="008F3322">
        <w:rPr>
          <w:rFonts w:ascii="Candara" w:hAnsi="Candara"/>
          <w:b/>
        </w:rPr>
        <w:tab/>
      </w:r>
      <w:r w:rsidRPr="008F3322">
        <w:rPr>
          <w:rFonts w:ascii="Candara" w:hAnsi="Candara"/>
        </w:rPr>
        <w:t xml:space="preserve">Participants who watched the scary movie would become physically closer during the film and would rate their partner more highly at the end of the film.  </w:t>
      </w:r>
    </w:p>
    <w:p w:rsidR="00C85961" w:rsidRPr="008F3322" w:rsidRDefault="00C85961">
      <w:pPr>
        <w:rPr>
          <w:rFonts w:ascii="Candara" w:hAnsi="Candara"/>
          <w:bCs/>
        </w:rPr>
      </w:pPr>
    </w:p>
    <w:sectPr w:rsidR="00C85961" w:rsidRPr="008F3322">
      <w:pgSz w:w="12240" w:h="15840"/>
      <w:pgMar w:top="720" w:right="720" w:bottom="79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34089"/>
    <w:multiLevelType w:val="hybridMultilevel"/>
    <w:tmpl w:val="382449D2"/>
    <w:lvl w:ilvl="0" w:tplc="8E7CC30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56C5909"/>
    <w:multiLevelType w:val="hybridMultilevel"/>
    <w:tmpl w:val="E4508B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759C3F0D"/>
    <w:multiLevelType w:val="hybridMultilevel"/>
    <w:tmpl w:val="14BE01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embedSystemFonts/>
  <w:proofState w:spelling="clean" w:grammar="clean"/>
  <w:stylePaneFormatFilter w:val="3F01"/>
  <w:defaultTabStop w:val="720"/>
  <w:drawingGridHorizontalSpacing w:val="187"/>
  <w:displayVerticalDrawingGridEvery w:val="2"/>
  <w:noPunctuationKerning/>
  <w:characterSpacingControl w:val="doNotCompress"/>
  <w:compat/>
  <w:rsids>
    <w:rsidRoot w:val="00C00C92"/>
    <w:rsid w:val="001B6509"/>
    <w:rsid w:val="00844F3A"/>
    <w:rsid w:val="008F3322"/>
    <w:rsid w:val="00C00C92"/>
    <w:rsid w:val="00C85961"/>
    <w:rsid w:val="00CE15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aramond" w:hAnsi="Garamond"/>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Journal Article/Chapter  Reaction and Summary</vt:lpstr>
    </vt:vector>
  </TitlesOfParts>
  <Company>Monmouth University</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Article/Chapter  Reaction and Summary</dc:title>
  <dc:creator>Gary W. Lewandowski Jr.</dc:creator>
  <cp:lastModifiedBy>Gary W. Lewandowski Jr. Ph.D.</cp:lastModifiedBy>
  <cp:revision>2</cp:revision>
  <dcterms:created xsi:type="dcterms:W3CDTF">2010-01-27T02:58:00Z</dcterms:created>
  <dcterms:modified xsi:type="dcterms:W3CDTF">2010-01-27T02:58:00Z</dcterms:modified>
</cp:coreProperties>
</file>